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3</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旌德县</w:t>
      </w:r>
      <w:r>
        <w:rPr>
          <w:rFonts w:hint="eastAsia" w:ascii="方正小标宋简体" w:hAnsi="华文中宋" w:eastAsia="方正小标宋简体" w:cs="宋体"/>
          <w:bCs/>
          <w:kern w:val="0"/>
          <w:sz w:val="44"/>
          <w:szCs w:val="44"/>
        </w:rPr>
        <w:t>事业单位公开招聘工作人员有关问题解答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beforeLines="0" w:afterLines="0"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3</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3</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beforeLines="0" w:afterLines="0"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旌德县</w:t>
      </w:r>
      <w:r>
        <w:rPr>
          <w:rFonts w:hint="eastAsia" w:ascii="楷体_GB2312" w:hAnsi="宋体" w:eastAsia="楷体_GB2312" w:cs="宋体"/>
          <w:b/>
          <w:bCs/>
          <w:kern w:val="0"/>
          <w:sz w:val="32"/>
          <w:szCs w:val="32"/>
        </w:rPr>
        <w:t>事业单位？</w:t>
      </w:r>
    </w:p>
    <w:p>
      <w:pPr>
        <w:spacing w:beforeLines="0" w:afterLines="0"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w:t>
      </w:r>
      <w:r>
        <w:rPr>
          <w:rFonts w:hint="eastAsia" w:ascii="仿宋_GB2312" w:hAnsi="宋体" w:eastAsia="仿宋_GB2312" w:cs="宋体"/>
          <w:kern w:val="0"/>
          <w:sz w:val="32"/>
          <w:szCs w:val="32"/>
          <w:lang w:val="en-US" w:eastAsia="zh-CN"/>
        </w:rPr>
        <w:t>旌德县</w:t>
      </w:r>
      <w:r>
        <w:rPr>
          <w:rFonts w:hint="eastAsia" w:ascii="仿宋_GB2312" w:hAnsi="宋体" w:eastAsia="仿宋_GB2312" w:cs="宋体"/>
          <w:kern w:val="0"/>
          <w:sz w:val="32"/>
          <w:szCs w:val="32"/>
        </w:rPr>
        <w:t>事业单位公开招聘岗位报考资格条件的机关或事业单位正式在编人员，可以报考</w:t>
      </w:r>
      <w:r>
        <w:rPr>
          <w:rFonts w:hint="eastAsia" w:ascii="仿宋_GB2312" w:hAnsi="宋体" w:eastAsia="仿宋_GB2312" w:cs="宋体"/>
          <w:kern w:val="0"/>
          <w:sz w:val="32"/>
          <w:szCs w:val="32"/>
          <w:lang w:val="en-US" w:eastAsia="zh-CN"/>
        </w:rPr>
        <w:t>旌德县</w:t>
      </w:r>
      <w:r>
        <w:rPr>
          <w:rFonts w:hint="eastAsia" w:ascii="仿宋_GB2312" w:hAnsi="宋体" w:eastAsia="仿宋_GB2312" w:cs="宋体"/>
          <w:kern w:val="0"/>
          <w:sz w:val="32"/>
          <w:szCs w:val="32"/>
        </w:rPr>
        <w:t>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主管部门同意报考的证明材料。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tabs>
          <w:tab w:val="left" w:pos="900"/>
        </w:tabs>
        <w:spacing w:beforeLines="0" w:afterLines="0" w:line="240" w:lineRule="auto"/>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eastAsia="仿宋_GB2312"/>
          <w:sz w:val="32"/>
          <w:szCs w:val="32"/>
          <w:lang w:val="en-US" w:eastAsia="zh-CN"/>
        </w:rPr>
        <w:t>旌德县</w:t>
      </w:r>
      <w:r>
        <w:rPr>
          <w:rFonts w:hint="eastAsia" w:ascii="仿宋_GB2312" w:eastAsia="仿宋_GB2312"/>
          <w:sz w:val="32"/>
          <w:szCs w:val="32"/>
          <w:lang w:eastAsia="zh-CN"/>
        </w:rPr>
        <w:t>事业单位公开招聘</w:t>
      </w:r>
      <w:r>
        <w:rPr>
          <w:rFonts w:hint="eastAsia" w:ascii="仿宋_GB2312" w:eastAsia="仿宋_GB2312"/>
          <w:sz w:val="32"/>
          <w:szCs w:val="32"/>
        </w:rPr>
        <w:t>定向招聘“服务基层项目”</w:t>
      </w:r>
      <w:r>
        <w:rPr>
          <w:rFonts w:hint="eastAsia" w:ascii="仿宋_GB2312" w:eastAsia="仿宋_GB2312"/>
          <w:sz w:val="32"/>
          <w:szCs w:val="32"/>
          <w:lang w:eastAsia="zh-CN"/>
        </w:rPr>
        <w:t>人员</w:t>
      </w:r>
      <w:r>
        <w:rPr>
          <w:rFonts w:hint="eastAsia" w:ascii="仿宋_GB2312" w:eastAsia="仿宋_GB2312"/>
          <w:sz w:val="32"/>
          <w:szCs w:val="32"/>
        </w:rPr>
        <w:t>岗位用于招聘以下人员：</w:t>
      </w:r>
      <w:r>
        <w:rPr>
          <w:rFonts w:hint="eastAsia" w:ascii="仿宋_GB2312" w:hAnsi="Arial" w:eastAsia="仿宋_GB2312"/>
          <w:sz w:val="32"/>
          <w:szCs w:val="32"/>
        </w:rPr>
        <w:t>经我省统一组织选拔、服务期满、考核合格以上等次的“服务基层项目”人员，以及中央和外省组织选拔、服务期满、考核合格的安徽籍“服务基层项目”人员（含202</w:t>
      </w:r>
      <w:r>
        <w:rPr>
          <w:rFonts w:hint="eastAsia" w:ascii="仿宋_GB2312" w:hAnsi="Arial" w:eastAsia="仿宋_GB2312"/>
          <w:sz w:val="32"/>
          <w:szCs w:val="32"/>
          <w:lang w:val="en-US" w:eastAsia="zh-CN"/>
        </w:rPr>
        <w:t>3</w:t>
      </w:r>
      <w:r>
        <w:rPr>
          <w:rFonts w:hint="eastAsia" w:ascii="仿宋_GB2312" w:hAnsi="Arial" w:eastAsia="仿宋_GB2312"/>
          <w:sz w:val="32"/>
          <w:szCs w:val="32"/>
        </w:rPr>
        <w:t>年服务期满的“服务基层项目”人员）</w:t>
      </w:r>
      <w:r>
        <w:rPr>
          <w:rFonts w:hint="eastAsia" w:ascii="仿宋_GB2312" w:hAnsi="仿宋_GB2312" w:eastAsia="仿宋_GB2312" w:cs="仿宋_GB2312"/>
          <w:sz w:val="32"/>
          <w:szCs w:val="32"/>
        </w:rPr>
        <w:t>。符合岗位招聘条件的退役士兵也可报考定向招聘“服务基层项目”人员岗位。</w:t>
      </w:r>
    </w:p>
    <w:p>
      <w:pPr>
        <w:tabs>
          <w:tab w:val="left" w:pos="900"/>
        </w:tabs>
        <w:spacing w:beforeLines="0" w:afterLines="0" w:line="240" w:lineRule="auto"/>
        <w:ind w:firstLine="640" w:firstLineChars="200"/>
        <w:rPr>
          <w:rFonts w:hint="eastAsia" w:ascii="仿宋_GB2312" w:hAnsi="Arial" w:eastAsia="仿宋_GB2312"/>
          <w:sz w:val="32"/>
          <w:szCs w:val="32"/>
          <w:lang w:eastAsia="zh-CN"/>
        </w:rPr>
      </w:pPr>
      <w:r>
        <w:rPr>
          <w:rFonts w:hint="eastAsia" w:ascii="仿宋_GB2312" w:hAnsi="宋体" w:eastAsia="仿宋_GB2312" w:cs="宋体"/>
          <w:kern w:val="0"/>
          <w:sz w:val="32"/>
          <w:szCs w:val="32"/>
          <w:lang w:eastAsia="zh-CN"/>
        </w:rPr>
        <w:t>“服务基层项目”人员是指</w:t>
      </w:r>
      <w:r>
        <w:rPr>
          <w:rFonts w:hint="eastAsia" w:ascii="仿宋_GB2312" w:hAnsi="Arial" w:eastAsia="仿宋_GB2312"/>
          <w:sz w:val="32"/>
          <w:szCs w:val="32"/>
        </w:rPr>
        <w:t>“选聘高校毕业生到村任职工作”、“农村义务教育阶段学校教师特设岗位计划”、“三支一扶”计划、“大学生志愿服务西部计划”</w:t>
      </w:r>
      <w:r>
        <w:rPr>
          <w:rFonts w:hint="eastAsia" w:ascii="仿宋_GB2312" w:hAnsi="Arial" w:eastAsia="仿宋_GB2312"/>
          <w:sz w:val="32"/>
          <w:szCs w:val="32"/>
          <w:lang w:eastAsia="zh-CN"/>
        </w:rPr>
        <w:t>人员。</w:t>
      </w:r>
    </w:p>
    <w:p>
      <w:pPr>
        <w:tabs>
          <w:tab w:val="left" w:pos="900"/>
        </w:tabs>
        <w:spacing w:beforeLines="0" w:afterLines="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退役士兵是指服役期满</w:t>
      </w:r>
      <w:r>
        <w:rPr>
          <w:rFonts w:hint="eastAsia" w:ascii="仿宋_GB2312" w:hAnsi="仿宋_GB2312" w:eastAsia="仿宋_GB2312" w:cs="仿宋_GB2312"/>
          <w:sz w:val="32"/>
          <w:szCs w:val="32"/>
          <w:lang w:val="en-US" w:eastAsia="zh-CN"/>
        </w:rPr>
        <w:t>2年（含）以上且退出现役的</w:t>
      </w:r>
      <w:r>
        <w:rPr>
          <w:rFonts w:hint="eastAsia" w:ascii="仿宋_GB2312" w:hAnsi="仿宋_GB2312" w:eastAsia="仿宋_GB2312" w:cs="仿宋_GB2312"/>
          <w:sz w:val="32"/>
          <w:szCs w:val="32"/>
        </w:rPr>
        <w:t>、表现良好并由我省兵役机关征集入伍人员（或在外省入伍的安徽籍人员）。</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r>
        <w:rPr>
          <w:rFonts w:hint="eastAsia" w:ascii="仿宋_GB2312" w:hAnsi="宋体" w:eastAsia="仿宋_GB2312" w:cs="宋体"/>
          <w:kern w:val="0"/>
          <w:sz w:val="32"/>
          <w:szCs w:val="32"/>
          <w:lang w:eastAsia="zh-CN"/>
        </w:rPr>
        <w:t>（含其他涉及户籍条件）</w:t>
      </w:r>
      <w:r>
        <w:rPr>
          <w:rFonts w:hint="eastAsia" w:ascii="仿宋_GB2312" w:hAnsi="宋体" w:eastAsia="仿宋_GB2312" w:cs="宋体"/>
          <w:kern w:val="0"/>
          <w:sz w:val="32"/>
          <w:szCs w:val="32"/>
        </w:rPr>
        <w:t>。</w:t>
      </w:r>
    </w:p>
    <w:p>
      <w:pPr>
        <w:spacing w:beforeLines="0" w:afterLines="0"/>
        <w:ind w:firstLine="640" w:firstLineChars="200"/>
        <w:rPr>
          <w:rFonts w:hint="eastAsia" w:ascii="仿宋_GB2312" w:eastAsia="仿宋_GB2312"/>
          <w:kern w:val="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4.旌德县</w:t>
      </w:r>
      <w:r>
        <w:rPr>
          <w:rFonts w:hint="eastAsia" w:ascii="楷体_GB2312" w:hAnsi="宋体" w:eastAsia="楷体_GB2312" w:cs="宋体"/>
          <w:b/>
          <w:kern w:val="0"/>
          <w:sz w:val="32"/>
          <w:szCs w:val="32"/>
        </w:rPr>
        <w:t>事业单位各招聘岗位的学历、学位要求如何界定？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pStyle w:val="5"/>
        <w:widowControl/>
        <w:spacing w:beforeLines="0" w:afterLines="0" w:line="240" w:lineRule="auto"/>
        <w:ind w:firstLine="645"/>
        <w:jc w:val="left"/>
        <w:rPr>
          <w:rFonts w:hint="eastAsia" w:ascii="仿宋_GB2312" w:hAnsi="宋体" w:eastAsia="仿宋_GB2312" w:cs="宋体"/>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学位的招聘岗位，学位</w:t>
      </w:r>
      <w:r>
        <w:rPr>
          <w:rFonts w:hint="eastAsia" w:ascii="仿宋_GB2312" w:hAnsi="宋体" w:eastAsia="仿宋_GB2312" w:cs="宋体"/>
          <w:sz w:val="32"/>
          <w:szCs w:val="32"/>
          <w:lang w:eastAsia="zh-CN"/>
        </w:rPr>
        <w:t>与</w:t>
      </w:r>
      <w:r>
        <w:rPr>
          <w:rFonts w:hint="eastAsia" w:ascii="仿宋_GB2312" w:hAnsi="宋体" w:eastAsia="仿宋_GB2312" w:cs="宋体"/>
          <w:sz w:val="32"/>
          <w:szCs w:val="32"/>
        </w:rPr>
        <w:t>学历的专业</w:t>
      </w:r>
      <w:r>
        <w:rPr>
          <w:rFonts w:hint="eastAsia" w:ascii="仿宋_GB2312" w:hAnsi="宋体" w:eastAsia="仿宋_GB2312" w:cs="宋体"/>
          <w:sz w:val="32"/>
          <w:szCs w:val="32"/>
          <w:lang w:eastAsia="zh-CN"/>
        </w:rPr>
        <w:t>方向</w:t>
      </w:r>
      <w:r>
        <w:rPr>
          <w:rFonts w:hint="eastAsia" w:ascii="仿宋_GB2312" w:hAnsi="宋体" w:eastAsia="仿宋_GB2312" w:cs="宋体"/>
          <w:sz w:val="32"/>
          <w:szCs w:val="32"/>
        </w:rPr>
        <w:t>须一致。</w:t>
      </w:r>
    </w:p>
    <w:p>
      <w:pPr>
        <w:pStyle w:val="5"/>
        <w:widowControl/>
        <w:spacing w:beforeLines="0" w:afterLines="0" w:line="240" w:lineRule="auto"/>
        <w:ind w:firstLine="645"/>
        <w:jc w:val="left"/>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w:t>
      </w:r>
      <w:r>
        <w:rPr>
          <w:rFonts w:ascii="Times New Roman" w:hAnsi="Times New Roman" w:eastAsia="楷体_GB2312" w:cs="Times New Roman"/>
          <w:b/>
          <w:bCs/>
          <w:kern w:val="0"/>
          <w:sz w:val="32"/>
          <w:szCs w:val="32"/>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widowControl/>
        <w:spacing w:line="560" w:lineRule="exact"/>
        <w:ind w:firstLine="636" w:firstLineChars="198"/>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6.</w:t>
      </w:r>
      <w:r>
        <w:rPr>
          <w:rFonts w:ascii="Times New Roman" w:hAnsi="Times New Roman" w:eastAsia="楷体_GB2312" w:cs="Times New Roman"/>
          <w:b/>
          <w:bCs/>
          <w:kern w:val="0"/>
          <w:sz w:val="32"/>
          <w:szCs w:val="32"/>
        </w:rPr>
        <w:t>可否凭党校学历证书报考？</w:t>
      </w:r>
    </w:p>
    <w:p>
      <w:pPr>
        <w:spacing w:beforeLines="0" w:afterLines="0" w:line="560" w:lineRule="exact"/>
        <w:ind w:firstLine="640" w:firstLineChars="200"/>
        <w:rPr>
          <w:rFonts w:hint="eastAsia" w:ascii="楷体_GB2312" w:hAnsi="宋体" w:eastAsia="楷体_GB2312" w:cs="宋体"/>
          <w:b/>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spacing w:beforeLines="0" w:afterLines="0"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7.</w:t>
      </w:r>
      <w:r>
        <w:rPr>
          <w:rFonts w:hint="eastAsia" w:ascii="楷体_GB2312" w:hAnsi="宋体" w:eastAsia="楷体_GB2312" w:cs="宋体"/>
          <w:b/>
          <w:kern w:val="0"/>
          <w:sz w:val="32"/>
          <w:szCs w:val="32"/>
        </w:rPr>
        <w:t>具有香港、澳门或国外学历的人员能否报考？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8</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_GB2312" w:hAnsi="宋体" w:eastAsia="仿宋_GB2312" w:cs="宋体"/>
          <w:kern w:val="0"/>
          <w:sz w:val="32"/>
          <w:szCs w:val="32"/>
        </w:rPr>
        <w:t>。</w:t>
      </w:r>
    </w:p>
    <w:p>
      <w:pPr>
        <w:pStyle w:val="5"/>
        <w:widowControl/>
        <w:tabs>
          <w:tab w:val="left" w:pos="900"/>
        </w:tabs>
        <w:spacing w:beforeLines="0" w:afterLines="0"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9</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10</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11</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highlight w:val="none"/>
          <w:lang w:val="en-US" w:eastAsia="zh-CN"/>
        </w:rPr>
        <w:t>报考者</w:t>
      </w:r>
      <w:r>
        <w:rPr>
          <w:rFonts w:hint="default" w:ascii="Times New Roman" w:hAnsi="Times New Roman" w:eastAsia="仿宋_GB2312" w:cs="Times New Roman"/>
          <w:sz w:val="32"/>
          <w:szCs w:val="32"/>
          <w:highlight w:val="none"/>
        </w:rPr>
        <w:t>在报名时主动咨询并介绍情况，在报名的备注栏中注明主要课程、研究方向和学习内容等情况</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将根据</w:t>
      </w:r>
      <w:r>
        <w:rPr>
          <w:rFonts w:hint="eastAsia"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专业需求进行审核。</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12.考生是否可以凭第二专业或者辅修专业报考？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13</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eastAsia="仿宋_GB2312"/>
          <w:kern w:val="2"/>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.退役士兵，尚未办理户口入户手续，无身份证，如何报考？</w:t>
      </w:r>
    </w:p>
    <w:p>
      <w:pPr>
        <w:tabs>
          <w:tab w:val="left" w:pos="900"/>
        </w:tabs>
        <w:spacing w:beforeLines="0" w:afterLines="0" w:line="240" w:lineRule="auto"/>
        <w:ind w:firstLine="640" w:firstLineChars="200"/>
        <w:rPr>
          <w:rFonts w:ascii="Times New Roman" w:hAnsi="Times New Roman" w:eastAsia="仿宋_GB2312" w:cs="Times New Roman"/>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.报考人员身份证遗失，新证尚未办理，应如何报名？</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beforeLines="0" w:afterLines="0" w:line="240" w:lineRule="auto"/>
        <w:ind w:firstLine="643" w:firstLineChars="200"/>
        <w:rPr>
          <w:rFonts w:hint="eastAsia" w:ascii="楷体_GB2312" w:hAnsi="宋体" w:eastAsia="楷体_GB2312" w:cs="宋体"/>
          <w:b/>
          <w:kern w:val="0"/>
          <w:sz w:val="32"/>
          <w:szCs w:val="32"/>
          <w:lang w:val="en-US" w:eastAsia="zh-CN"/>
        </w:rPr>
      </w:pPr>
      <w:r>
        <w:rPr>
          <w:rFonts w:hint="default" w:ascii="楷体_GB2312" w:hAnsi="宋体" w:eastAsia="楷体_GB2312" w:cs="宋体"/>
          <w:b/>
          <w:kern w:val="0"/>
          <w:sz w:val="32"/>
          <w:szCs w:val="32"/>
          <w:lang w:val="en" w:eastAsia="zh-CN"/>
        </w:rPr>
        <w:t>1</w:t>
      </w:r>
      <w:r>
        <w:rPr>
          <w:rFonts w:hint="eastAsia" w:ascii="楷体_GB2312" w:hAnsi="宋体" w:eastAsia="楷体_GB2312" w:cs="宋体"/>
          <w:b/>
          <w:kern w:val="0"/>
          <w:sz w:val="32"/>
          <w:szCs w:val="32"/>
          <w:lang w:val="en-US" w:eastAsia="zh-CN"/>
        </w:rPr>
        <w:t>6.哪些人员可以减免考试费用？</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最低生活保障家庭人员、脱贫享受政策人口和防止返贫监测帮扶对象的报考人员，可以享受减免笔试费用的政策。此类人员报名后，先实行网上确认和网上缴费。4月7日至4月10日期间，按要求登</w:t>
      </w:r>
      <w:r>
        <w:rPr>
          <w:rFonts w:hint="eastAsia" w:ascii="仿宋_GB2312" w:hAnsi="宋体" w:eastAsia="仿宋_GB2312" w:cs="宋体"/>
          <w:kern w:val="0"/>
          <w:sz w:val="32"/>
          <w:szCs w:val="32"/>
          <w:lang w:eastAsia="zh-CN"/>
        </w:rPr>
        <w:t>录</w:t>
      </w:r>
      <w:r>
        <w:rPr>
          <w:rFonts w:hint="eastAsia" w:ascii="仿宋_GB2312" w:hAnsi="宋体" w:eastAsia="仿宋_GB2312" w:cs="宋体"/>
          <w:kern w:val="0"/>
          <w:sz w:val="32"/>
          <w:szCs w:val="32"/>
        </w:rPr>
        <w:t>安徽省人事考试网，进入最低生活保障家庭人员退费入口报送所需证明材料，经与国家相关平台数据比对、审核无误后减免笔试费用。减免笔试费用所需证明材料请登录安徽省人事考试网（www.apta.gov.cn）查看。</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17.</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宋体" w:eastAsia="仿宋_GB2312" w:cs="宋体"/>
          <w:kern w:val="0"/>
          <w:sz w:val="32"/>
          <w:szCs w:val="32"/>
        </w:rPr>
      </w:pPr>
      <w:r>
        <w:rPr>
          <w:rFonts w:hint="eastAsia" w:ascii="楷体_GB2312" w:hAnsi="宋体" w:eastAsia="楷体_GB2312" w:cs="宋体"/>
          <w:b w:val="0"/>
          <w:bCs/>
          <w:kern w:val="0"/>
          <w:sz w:val="32"/>
          <w:szCs w:val="32"/>
          <w:lang w:eastAsia="zh-CN"/>
        </w:rPr>
        <w:t>答：</w:t>
      </w:r>
      <w:r>
        <w:rPr>
          <w:rFonts w:hint="eastAsia" w:ascii="仿宋_GB2312" w:hAnsi="宋体" w:eastAsia="仿宋_GB2312" w:cs="宋体"/>
          <w:kern w:val="0"/>
          <w:sz w:val="32"/>
          <w:szCs w:val="32"/>
        </w:rPr>
        <w:t>报考定向招聘“服务基层项目”岗位的人员，不再实行加分政策。</w:t>
      </w:r>
    </w:p>
    <w:p>
      <w:pPr>
        <w:numPr>
          <w:ilvl w:val="0"/>
          <w:numId w:val="0"/>
        </w:numPr>
        <w:ind w:firstLine="640" w:firstLineChars="200"/>
        <w:jc w:val="both"/>
        <w:rPr>
          <w:rFonts w:hint="eastAsia" w:ascii="仿宋_GB2312" w:hAnsi="仿宋_GB2312" w:eastAsia="仿宋_GB2312" w:cs="仿宋_GB2312"/>
          <w:snapToGrid/>
          <w:sz w:val="32"/>
          <w:szCs w:val="32"/>
          <w:highlight w:val="none"/>
          <w:lang w:val="en-US" w:eastAsia="zh-CN"/>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仿宋_GB2312" w:eastAsia="仿宋_GB2312" w:cs="仿宋_GB2312"/>
          <w:snapToGrid/>
          <w:sz w:val="32"/>
          <w:szCs w:val="32"/>
          <w:highlight w:val="none"/>
          <w:lang w:val="en-US" w:eastAsia="zh-CN"/>
        </w:rPr>
        <w:t>5月8日08:00-12:00，14:30-17:30期间，携带身份证和相关证书到旌德县人力资源和社会保障局事业单位工作人员管理股（旌德县旌阳镇环城北路与城东路交叉口，联系电话：0563-8603970）申报加分事宜。</w:t>
      </w:r>
    </w:p>
    <w:p>
      <w:pPr>
        <w:spacing w:line="640" w:lineRule="exact"/>
        <w:ind w:firstLine="629"/>
        <w:rPr>
          <w:rFonts w:hint="eastAsia"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lang w:eastAsia="zh-CN"/>
        </w:rPr>
      </w:pPr>
      <w:r>
        <w:rPr>
          <w:rFonts w:hint="eastAsia" w:ascii="仿宋_GB2312" w:eastAsia="仿宋_GB2312"/>
          <w:sz w:val="32"/>
          <w:szCs w:val="32"/>
        </w:rPr>
        <w:t>对经审核符合加分条件的人员，由县事业单位公开招聘工作人员领导小组办公室在相关网站向社会公示5天，公示无异议的，</w:t>
      </w:r>
      <w:r>
        <w:rPr>
          <w:rFonts w:hint="eastAsia" w:ascii="仿宋_GB2312" w:hAnsi="宋体" w:eastAsia="仿宋_GB2312" w:cs="宋体"/>
          <w:kern w:val="0"/>
          <w:sz w:val="32"/>
          <w:szCs w:val="32"/>
        </w:rPr>
        <w:t>按规定程序将其公共科目笔试成绩每门增加2分。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报考人员参加资格复审时，需要提供哪些材料？</w:t>
      </w:r>
    </w:p>
    <w:p>
      <w:pPr>
        <w:spacing w:line="640" w:lineRule="exact"/>
        <w:ind w:firstLine="640" w:firstLineChars="200"/>
        <w:rPr>
          <w:rFonts w:hint="eastAsia" w:ascii="仿宋_GB2312" w:hAnsi="宋体" w:eastAsia="仿宋_GB2312" w:cs="宋体"/>
          <w:kern w:val="0"/>
          <w:sz w:val="32"/>
          <w:szCs w:val="32"/>
        </w:rPr>
      </w:pPr>
      <w:r>
        <w:rPr>
          <w:rFonts w:hint="eastAsia" w:ascii="楷体_GB2312" w:hAnsi="宋体" w:eastAsia="楷体_GB2312" w:cs="宋体"/>
          <w:b w:val="0"/>
          <w:bCs/>
          <w:kern w:val="0"/>
          <w:sz w:val="32"/>
          <w:szCs w:val="32"/>
          <w:lang w:eastAsia="zh-CN"/>
        </w:rPr>
        <w:t>答：</w:t>
      </w: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资格复审时，报考人员应提供本人有效居民身份证原件、学历（学位）证书、招聘岗位规定要求的相关证书、证明等原件和报名资格审查表等材料。其中：</w:t>
      </w:r>
    </w:p>
    <w:p>
      <w:pPr>
        <w:tabs>
          <w:tab w:val="left" w:pos="900"/>
        </w:tabs>
        <w:spacing w:beforeLines="0" w:afterLines="0"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2023年毕业，但资格复审时尚未取得学历（学位）证书的人员，可凭学校或省、市教育主管部门出具的书面证明和有关证件材料办理资格复审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sz w:val="32"/>
          <w:szCs w:val="32"/>
          <w:lang w:eastAsia="zh-CN"/>
        </w:rPr>
        <w:t>。</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）报考定向招聘“服务基层项目”人员岗位的，还须提供服务基层的证书（鉴定表），退役士兵须提供入伍通知书（或入伍批准存根复印件）、退役证明材料。</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年服务期满的“服务基层项目”人员，提供证书（鉴定表）或相关证明材料。</w:t>
      </w:r>
    </w:p>
    <w:p>
      <w:pPr>
        <w:numPr>
          <w:ilvl w:val="0"/>
          <w:numId w:val="1"/>
        </w:num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keepNext w:val="0"/>
        <w:keepLines w:val="0"/>
        <w:pageBreakBefore w:val="0"/>
        <w:numPr>
          <w:ilvl w:val="0"/>
          <w:numId w:val="0"/>
        </w:numPr>
        <w:kinsoku/>
        <w:overflowPunct/>
        <w:topLinePunct w:val="0"/>
        <w:autoSpaceDN/>
        <w:bidi w:val="0"/>
        <w:adjustRightInd w:val="0"/>
        <w:snapToGrid w:val="0"/>
        <w:spacing w:before="0" w:beforeLines="0" w:after="0" w:afterLines="0" w:line="600" w:lineRule="exact"/>
        <w:ind w:left="0" w:leftChars="0" w:right="0" w:rightChars="0" w:firstLine="640" w:firstLineChars="200"/>
        <w:jc w:val="both"/>
        <w:outlineLvl w:val="9"/>
        <w:rPr>
          <w:rFonts w:hint="eastAsia" w:ascii="仿宋_GB2312" w:hAnsi="宋体" w:eastAsia="仿宋_GB2312" w:cs="宋体"/>
          <w:kern w:val="0"/>
          <w:sz w:val="32"/>
          <w:szCs w:val="32"/>
        </w:rPr>
      </w:pPr>
      <w:r>
        <w:rPr>
          <w:rFonts w:hint="eastAsia" w:ascii="仿宋_GB2312" w:hAnsi="仿宋_GB2312" w:eastAsia="仿宋_GB2312" w:cs="仿宋_GB2312"/>
          <w:snapToGrid/>
          <w:sz w:val="32"/>
          <w:szCs w:val="32"/>
          <w:highlight w:val="none"/>
          <w:lang w:val="en-US" w:eastAsia="zh-CN"/>
        </w:rPr>
        <w:t>以上材料均需同时提供复印件。</w:t>
      </w:r>
    </w:p>
    <w:p>
      <w:pPr>
        <w:keepNext w:val="0"/>
        <w:keepLines w:val="0"/>
        <w:pageBreakBefore w:val="0"/>
        <w:tabs>
          <w:tab w:val="left" w:pos="900"/>
        </w:tabs>
        <w:kinsoku/>
        <w:overflowPunct/>
        <w:topLinePunct w:val="0"/>
        <w:autoSpaceDN/>
        <w:bidi w:val="0"/>
        <w:adjustRightInd w:val="0"/>
        <w:snapToGrid w:val="0"/>
        <w:spacing w:before="0" w:beforeLines="0" w:after="0" w:afterLines="0" w:line="600" w:lineRule="exact"/>
        <w:ind w:left="0" w:leftChars="0" w:right="0" w:rightChars="0" w:firstLine="643" w:firstLineChars="200"/>
        <w:outlineLvl w:val="9"/>
        <w:rPr>
          <w:rFonts w:hint="eastAsia" w:ascii="楷体_GB2312" w:hAnsi="宋体" w:eastAsia="楷体_GB2312" w:cs="宋体"/>
          <w:b/>
          <w:kern w:val="0"/>
          <w:sz w:val="32"/>
          <w:szCs w:val="32"/>
          <w:highlight w:val="none"/>
          <w:lang w:val="en-US" w:eastAsia="zh-CN"/>
        </w:rPr>
      </w:pPr>
      <w:r>
        <w:rPr>
          <w:rFonts w:hint="eastAsia" w:ascii="楷体_GB2312" w:hAnsi="宋体" w:eastAsia="楷体_GB2312" w:cs="宋体"/>
          <w:b/>
          <w:kern w:val="0"/>
          <w:sz w:val="32"/>
          <w:szCs w:val="32"/>
          <w:highlight w:val="none"/>
          <w:lang w:val="en-US" w:eastAsia="zh-CN"/>
        </w:rPr>
        <w:t>19.笔试分哪些考试类别？</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left="0" w:leftChars="0" w:right="0" w:rightChars="0" w:firstLine="640"/>
        <w:outlineLvl w:val="9"/>
        <w:rPr>
          <w:rFonts w:hint="eastAsia" w:ascii="仿宋_GB2312" w:hAnsi="仿宋_GB2312" w:eastAsia="仿宋_GB2312" w:cs="仿宋_GB2312"/>
          <w:snapToGrid/>
          <w:sz w:val="32"/>
          <w:szCs w:val="32"/>
          <w:highlight w:val="none"/>
          <w:lang w:val="en-US" w:eastAsia="zh-CN"/>
        </w:rPr>
      </w:pPr>
      <w:r>
        <w:rPr>
          <w:rFonts w:hint="eastAsia" w:ascii="仿宋_GB2312" w:hAnsi="仿宋_GB2312" w:eastAsia="仿宋_GB2312" w:cs="仿宋_GB2312"/>
          <w:snapToGrid/>
          <w:sz w:val="32"/>
          <w:szCs w:val="32"/>
          <w:highlight w:val="none"/>
          <w:lang w:val="en-US" w:eastAsia="zh-CN"/>
        </w:rPr>
        <w:t>答：笔试分为5个考试类别：综合管理类(A类，考试类别代码11)、社会科学专技类（B类，考试类别代码21）、自然科学专技类（C类，考试类别代码31）、中小学教师类（D类）、医疗卫生类（E类）。其中，</w:t>
      </w:r>
      <w:r>
        <w:rPr>
          <w:rFonts w:hint="default" w:ascii="仿宋_GB2312" w:hAnsi="仿宋_GB2312" w:eastAsia="仿宋_GB2312" w:cs="仿宋_GB2312"/>
          <w:snapToGrid/>
          <w:sz w:val="32"/>
          <w:szCs w:val="32"/>
          <w:highlight w:val="none"/>
          <w:lang w:val="en-US" w:eastAsia="zh-CN"/>
        </w:rPr>
        <w:t>中小学教师类细分为“小学教师岗位”</w:t>
      </w:r>
      <w:r>
        <w:rPr>
          <w:rFonts w:hint="eastAsia" w:ascii="仿宋_GB2312" w:hAnsi="仿宋_GB2312" w:eastAsia="仿宋_GB2312" w:cs="仿宋_GB2312"/>
          <w:snapToGrid/>
          <w:sz w:val="32"/>
          <w:szCs w:val="32"/>
          <w:highlight w:val="none"/>
          <w:lang w:val="en-US" w:eastAsia="zh-CN"/>
        </w:rPr>
        <w:t>（考试类别代码41）</w:t>
      </w:r>
      <w:r>
        <w:rPr>
          <w:rFonts w:hint="default" w:ascii="仿宋_GB2312" w:hAnsi="仿宋_GB2312" w:eastAsia="仿宋_GB2312" w:cs="仿宋_GB2312"/>
          <w:snapToGrid/>
          <w:sz w:val="32"/>
          <w:szCs w:val="32"/>
          <w:highlight w:val="none"/>
          <w:lang w:val="en-US" w:eastAsia="zh-CN"/>
        </w:rPr>
        <w:t>和“中学教师岗位”</w:t>
      </w:r>
      <w:r>
        <w:rPr>
          <w:rFonts w:hint="eastAsia" w:ascii="仿宋_GB2312" w:hAnsi="仿宋_GB2312" w:eastAsia="仿宋_GB2312" w:cs="仿宋_GB2312"/>
          <w:snapToGrid/>
          <w:sz w:val="32"/>
          <w:szCs w:val="32"/>
          <w:highlight w:val="none"/>
          <w:lang w:val="en-US" w:eastAsia="zh-CN"/>
        </w:rPr>
        <w:t>（考试类别代码42）</w:t>
      </w:r>
      <w:r>
        <w:rPr>
          <w:rFonts w:hint="default" w:ascii="仿宋_GB2312" w:hAnsi="仿宋_GB2312" w:eastAsia="仿宋_GB2312" w:cs="仿宋_GB2312"/>
          <w:snapToGrid/>
          <w:sz w:val="32"/>
          <w:szCs w:val="32"/>
          <w:highlight w:val="none"/>
          <w:lang w:val="en-US" w:eastAsia="zh-CN"/>
        </w:rPr>
        <w:t>，医疗卫生类细分为“中医临床岗位”</w:t>
      </w:r>
      <w:r>
        <w:rPr>
          <w:rFonts w:hint="eastAsia" w:ascii="仿宋_GB2312" w:hAnsi="仿宋_GB2312" w:eastAsia="仿宋_GB2312" w:cs="仿宋_GB2312"/>
          <w:snapToGrid/>
          <w:sz w:val="32"/>
          <w:szCs w:val="32"/>
          <w:highlight w:val="none"/>
          <w:lang w:val="en-US" w:eastAsia="zh-CN"/>
        </w:rPr>
        <w:t>（考试类别代码51）、“西医临床岗位”（考试类别代码52）、“药剂岗位”（考试类别代码53）、“护理岗位”（考试类别代码54）、“医学技术岗位”（考试类别代码55）、“公共卫生管理岗位”（考试类别代码56）。</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right="0" w:rightChars="0" w:firstLine="643" w:firstLineChars="200"/>
        <w:outlineLvl w:val="9"/>
        <w:rPr>
          <w:rFonts w:hint="eastAsia" w:ascii="楷体_GB2312" w:hAnsi="宋体" w:eastAsia="楷体_GB2312" w:cs="宋体"/>
          <w:b/>
          <w:kern w:val="0"/>
          <w:sz w:val="32"/>
          <w:szCs w:val="32"/>
          <w:highlight w:val="none"/>
          <w:lang w:val="en-US" w:eastAsia="zh-CN"/>
        </w:rPr>
      </w:pPr>
      <w:r>
        <w:rPr>
          <w:rFonts w:hint="eastAsia" w:ascii="楷体_GB2312" w:hAnsi="宋体" w:eastAsia="楷体_GB2312" w:cs="宋体"/>
          <w:b/>
          <w:kern w:val="0"/>
          <w:sz w:val="32"/>
          <w:szCs w:val="32"/>
          <w:highlight w:val="none"/>
          <w:lang w:val="en-US" w:eastAsia="zh-CN"/>
        </w:rPr>
        <w:t>20.递补次数如何计算？</w:t>
      </w:r>
    </w:p>
    <w:p>
      <w:pPr>
        <w:keepNext w:val="0"/>
        <w:keepLines w:val="0"/>
        <w:pageBreakBefore w:val="0"/>
        <w:numPr>
          <w:ilvl w:val="0"/>
          <w:numId w:val="0"/>
        </w:numPr>
        <w:tabs>
          <w:tab w:val="left" w:pos="900"/>
        </w:tabs>
        <w:kinsoku/>
        <w:overflowPunct/>
        <w:topLinePunct w:val="0"/>
        <w:autoSpaceDN/>
        <w:bidi w:val="0"/>
        <w:adjustRightInd w:val="0"/>
        <w:snapToGrid w:val="0"/>
        <w:spacing w:before="0" w:beforeLines="0" w:after="0" w:afterLines="0" w:line="600" w:lineRule="exact"/>
        <w:ind w:right="0" w:rightChars="0" w:firstLine="640" w:firstLineChars="200"/>
        <w:outlineLvl w:val="9"/>
        <w:rPr>
          <w:rFonts w:hint="eastAsia" w:ascii="仿宋_GB2312" w:hAnsi="仿宋_GB2312" w:eastAsia="仿宋_GB2312" w:cs="仿宋_GB2312"/>
          <w:snapToGrid/>
          <w:sz w:val="32"/>
          <w:szCs w:val="32"/>
          <w:highlight w:val="none"/>
          <w:lang w:val="en-US" w:eastAsia="zh-CN"/>
        </w:rPr>
      </w:pPr>
      <w:r>
        <w:rPr>
          <w:rFonts w:hint="eastAsia" w:ascii="仿宋_GB2312" w:hAnsi="仿宋_GB2312" w:eastAsia="仿宋_GB2312" w:cs="仿宋_GB2312"/>
          <w:b w:val="0"/>
          <w:bCs/>
          <w:kern w:val="0"/>
          <w:sz w:val="32"/>
          <w:szCs w:val="32"/>
          <w:highlight w:val="none"/>
          <w:lang w:val="en-US" w:eastAsia="zh-CN"/>
        </w:rPr>
        <w:t>答：旌德县事</w:t>
      </w:r>
      <w:bookmarkStart w:id="0" w:name="_GoBack"/>
      <w:bookmarkEnd w:id="0"/>
      <w:r>
        <w:rPr>
          <w:rFonts w:hint="eastAsia" w:ascii="仿宋_GB2312" w:hAnsi="仿宋_GB2312" w:eastAsia="仿宋_GB2312" w:cs="仿宋_GB2312"/>
          <w:b w:val="0"/>
          <w:bCs/>
          <w:kern w:val="0"/>
          <w:sz w:val="32"/>
          <w:szCs w:val="32"/>
          <w:highlight w:val="none"/>
          <w:lang w:val="en-US" w:eastAsia="zh-CN"/>
        </w:rPr>
        <w:t>业单位公开招聘中的递补次数以批次计，即以旌德县事业单位公开招聘工作人员领导小组办公室统一发布递补公告次数计。</w:t>
      </w:r>
    </w:p>
    <w:p>
      <w:pPr>
        <w:tabs>
          <w:tab w:val="left" w:pos="900"/>
        </w:tabs>
        <w:spacing w:beforeLines="0" w:afterLines="0" w:line="240" w:lineRule="auto"/>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lang w:val="en-US" w:eastAsia="zh-CN"/>
        </w:rPr>
        <w:t>旌德县</w:t>
      </w:r>
      <w:r>
        <w:rPr>
          <w:rFonts w:hint="eastAsia" w:ascii="楷体_GB2312" w:hAnsi="楷体_GB2312" w:eastAsia="楷体_GB2312" w:cs="楷体_GB2312"/>
          <w:b/>
          <w:kern w:val="0"/>
          <w:sz w:val="32"/>
          <w:szCs w:val="32"/>
        </w:rPr>
        <w:t>事业单位《招聘公告》发布后，报考人员如何咨询？</w:t>
      </w:r>
    </w:p>
    <w:p>
      <w:pPr>
        <w:spacing w:beforeLines="0" w:afterLines="0" w:line="240" w:lineRule="auto"/>
        <w:ind w:firstLine="640" w:firstLineChars="200"/>
        <w:rPr>
          <w:rFonts w:hint="eastAsia" w:ascii="仿宋_GB2312" w:eastAsia="仿宋_GB2312"/>
          <w:color w:val="000000"/>
          <w:sz w:val="32"/>
          <w:szCs w:val="32"/>
          <w:lang w:eastAsia="zh-CN"/>
        </w:rPr>
      </w:pPr>
      <w:r>
        <w:rPr>
          <w:rFonts w:hint="eastAsia" w:ascii="仿宋_GB2312" w:hAnsi="宋体" w:eastAsia="仿宋_GB2312" w:cs="宋体"/>
          <w:kern w:val="0"/>
          <w:sz w:val="32"/>
          <w:szCs w:val="32"/>
        </w:rPr>
        <w:t>答：涉及报考政策问题的请咨询</w:t>
      </w:r>
      <w:r>
        <w:rPr>
          <w:rFonts w:ascii="仿宋_GB2312" w:eastAsia="仿宋_GB2312"/>
          <w:color w:val="000000"/>
          <w:sz w:val="32"/>
          <w:szCs w:val="32"/>
        </w:rPr>
        <w:t>0563-860397</w:t>
      </w:r>
      <w:r>
        <w:rPr>
          <w:rFonts w:hint="eastAsia" w:ascii="仿宋_GB2312" w:eastAsia="仿宋_GB2312"/>
          <w:color w:val="000000"/>
          <w:sz w:val="32"/>
          <w:szCs w:val="32"/>
        </w:rPr>
        <w:t>0（旌德县人社局事业股）</w:t>
      </w:r>
      <w:r>
        <w:rPr>
          <w:rFonts w:hint="eastAsia" w:ascii="仿宋_GB2312" w:eastAsia="仿宋_GB2312"/>
          <w:color w:val="000000"/>
          <w:sz w:val="32"/>
          <w:szCs w:val="32"/>
          <w:lang w:eastAsia="zh-CN"/>
        </w:rPr>
        <w:t>；</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涉及向纪检监察部门投诉的，可向</w:t>
      </w:r>
      <w:r>
        <w:rPr>
          <w:rFonts w:hint="eastAsia" w:ascii="仿宋_GB2312" w:eastAsia="仿宋_GB2312"/>
          <w:color w:val="000000"/>
          <w:sz w:val="32"/>
          <w:szCs w:val="32"/>
        </w:rPr>
        <w:t>旌德县纪委监委</w:t>
      </w:r>
      <w:r>
        <w:rPr>
          <w:rFonts w:hint="eastAsia" w:ascii="仿宋_GB2312" w:hAnsi="宋体" w:eastAsia="仿宋_GB2312" w:cs="宋体"/>
          <w:kern w:val="0"/>
          <w:sz w:val="32"/>
          <w:szCs w:val="32"/>
          <w:lang w:eastAsia="zh-CN"/>
        </w:rPr>
        <w:t>电话反映</w:t>
      </w:r>
      <w:r>
        <w:rPr>
          <w:rFonts w:ascii="仿宋_GB2312" w:eastAsia="仿宋_GB2312"/>
          <w:color w:val="000000"/>
          <w:sz w:val="32"/>
          <w:szCs w:val="32"/>
        </w:rPr>
        <w:t>0563-8601110</w:t>
      </w:r>
      <w:r>
        <w:rPr>
          <w:rFonts w:hint="eastAsia" w:ascii="仿宋_GB2312" w:eastAsia="仿宋_GB2312"/>
          <w:color w:val="000000"/>
          <w:sz w:val="32"/>
          <w:szCs w:val="32"/>
        </w:rPr>
        <w:t xml:space="preserve"> </w:t>
      </w:r>
      <w:r>
        <w:rPr>
          <w:rFonts w:hint="eastAsia" w:ascii="仿宋_GB2312" w:hAnsi="宋体" w:eastAsia="仿宋_GB2312" w:cs="宋体"/>
          <w:kern w:val="0"/>
          <w:sz w:val="32"/>
          <w:szCs w:val="32"/>
        </w:rPr>
        <w:t>。</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spacing w:line="640" w:lineRule="exact"/>
        <w:rPr>
          <w:rFonts w:hint="eastAsia" w:ascii="仿宋_GB2312" w:hAnsi="宋体" w:eastAsia="仿宋_GB2312" w:cs="宋体"/>
          <w:kern w:val="0"/>
          <w:sz w:val="32"/>
          <w:szCs w:val="32"/>
        </w:rPr>
      </w:pPr>
    </w:p>
    <w:p>
      <w:pPr>
        <w:spacing w:line="640" w:lineRule="exact"/>
        <w:ind w:firstLine="640" w:firstLineChars="200"/>
        <w:rPr>
          <w:rFonts w:hint="eastAsia" w:ascii="仿宋_GB2312" w:hAnsi="宋体" w:eastAsia="仿宋_GB2312" w:cs="宋体"/>
          <w:kern w:val="0"/>
          <w:sz w:val="32"/>
          <w:szCs w:val="32"/>
        </w:rPr>
      </w:pPr>
    </w:p>
    <w:p>
      <w:pPr>
        <w:spacing w:line="640" w:lineRule="exact"/>
        <w:ind w:firstLine="1920" w:firstLineChars="600"/>
        <w:rPr>
          <w:rFonts w:hint="eastAsia" w:ascii="仿宋_GB2312" w:eastAsia="仿宋_GB2312"/>
          <w:sz w:val="32"/>
          <w:szCs w:val="32"/>
        </w:rPr>
      </w:pPr>
      <w:r>
        <w:rPr>
          <w:rFonts w:hint="eastAsia" w:ascii="仿宋_GB2312" w:eastAsia="仿宋_GB2312"/>
          <w:sz w:val="32"/>
          <w:szCs w:val="32"/>
        </w:rPr>
        <w:t>旌德县事业单位公开招聘工作人员领导小组</w:t>
      </w:r>
    </w:p>
    <w:p>
      <w:pPr>
        <w:spacing w:line="640" w:lineRule="exact"/>
        <w:ind w:firstLine="640" w:firstLineChars="200"/>
        <w:rPr>
          <w:rFonts w:hint="eastAsia" w:ascii="仿宋_GB2312" w:hAnsi="宋体" w:eastAsia="仿宋_GB2312" w:cs="宋体"/>
          <w:kern w:val="0"/>
          <w:sz w:val="28"/>
          <w:szCs w:val="28"/>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B9E8"/>
    <w:multiLevelType w:val="singleLevel"/>
    <w:tmpl w:val="6500B9E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41A55"/>
    <w:rsid w:val="0A8108B9"/>
    <w:rsid w:val="0FE32413"/>
    <w:rsid w:val="1D1F29D8"/>
    <w:rsid w:val="2CA41A55"/>
    <w:rsid w:val="2DE23B7D"/>
    <w:rsid w:val="3B1D2133"/>
    <w:rsid w:val="5DC47607"/>
    <w:rsid w:val="74A3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2023-03-15T03:23:00Z</dcterms:created>
  <dc:creator>Administrator</dc:creator>
  <cp:lastModifiedBy>Administrator</cp:lastModifiedBy>
  <dcterms:modified xsi:type="dcterms:W3CDTF">2023-03-20T00:30:22Z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