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合肥经开区芙蓉社区残疾人协理员报名表</w:t>
      </w:r>
    </w:p>
    <w:tbl>
      <w:tblPr>
        <w:tblStyle w:val="3"/>
        <w:tblpPr w:leftFromText="180" w:rightFromText="180" w:vertAnchor="text" w:horzAnchor="page" w:tblpX="335" w:tblpY="893"/>
        <w:tblOverlap w:val="never"/>
        <w:tblW w:w="11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273"/>
        <w:gridCol w:w="1438"/>
        <w:gridCol w:w="1150"/>
        <w:gridCol w:w="1387"/>
        <w:gridCol w:w="1500"/>
        <w:gridCol w:w="1600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应聘单位：</w:t>
            </w:r>
          </w:p>
        </w:tc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应聘职位：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填表日期：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基   本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婚否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第一学历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学历性质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最高学历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学历性质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本人是否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持有残疾人证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直系亲属是否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持有残疾人证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户籍所在地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计算机水平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*毕业证书编号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*学信网报告中的在线验证码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紧急联系电话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现居住地</w:t>
            </w:r>
          </w:p>
        </w:tc>
        <w:tc>
          <w:tcPr>
            <w:tcW w:w="9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起止年月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年       月  —     年     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年      月  —      年      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年      月  —      年      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教 育 及 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起止年月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学校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年     月   — 年     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年      月  —      年      月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家 庭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关系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职务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自 我 评 价（爱好、专长等）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以上内容均属真实，录用后被发现若有虚假，随时接受公司解除劳动关系之处理！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bidi="ar"/>
              </w:rPr>
              <w:t>照 片 粘 贴 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3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本人签名：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日期：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zc4OGNlMTc3MjE0Nzc2NmRmZTlmNzFhOWM0MDgifQ=="/>
  </w:docVars>
  <w:rsids>
    <w:rsidRoot w:val="293A2683"/>
    <w:rsid w:val="293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0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2022-11-28T07:46:00Z</dcterms:created>
  <dc:creator>申博集团-陈</dc:creator>
  <cp:lastModifiedBy>申博集团-陈</cp:lastModifiedBy>
  <dcterms:modified xsi:type="dcterms:W3CDTF">2022-11-28T07:48:13Z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F39BA1AE78BE48809B0E1C5B3B9D36EB</vt:lpwstr>
  </property>
</Properties>
</file>